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6667A" w14:textId="3612FFCC" w:rsidR="009749B0" w:rsidRPr="00FA07E8" w:rsidRDefault="005F513D" w:rsidP="009749B0">
      <w:pPr>
        <w:pStyle w:val="Titre1"/>
        <w:numPr>
          <w:ilvl w:val="0"/>
          <w:numId w:val="0"/>
        </w:numPr>
        <w:rPr>
          <w:lang w:val="fr-FR"/>
        </w:rPr>
      </w:pPr>
      <w:bookmarkStart w:id="0" w:name="_Toc472668272"/>
      <w:r w:rsidRPr="00FA07E8">
        <w:rPr>
          <w:lang w:val="fr-FR"/>
        </w:rPr>
        <w:t>Menace sur le cerveau</w:t>
      </w:r>
      <w:r w:rsidR="009749B0" w:rsidRPr="00FA07E8">
        <w:rPr>
          <w:lang w:val="fr-FR"/>
        </w:rPr>
        <w:br/>
      </w:r>
      <w:r w:rsidR="009749B0" w:rsidRPr="00FA07E8">
        <w:rPr>
          <w:lang w:val="fr-FR"/>
        </w:rPr>
        <w:br/>
      </w:r>
      <w:r w:rsidRPr="00FA07E8">
        <w:rPr>
          <w:lang w:val="fr-FR"/>
        </w:rPr>
        <w:t>Ces produits chimiques qui menacent le développement cérébral de l’enfant : agir pour protéger notre santé</w:t>
      </w:r>
      <w:r w:rsidR="009749B0" w:rsidRPr="00FA07E8">
        <w:rPr>
          <w:lang w:val="fr-FR"/>
        </w:rPr>
        <w:br/>
      </w:r>
      <w:r w:rsidR="009749B0" w:rsidRPr="00FA07E8">
        <w:rPr>
          <w:lang w:val="fr-FR"/>
        </w:rPr>
        <w:br/>
      </w:r>
      <w:r w:rsidR="000100F7" w:rsidRPr="00FA07E8">
        <w:rPr>
          <w:rFonts w:ascii="Georgia" w:eastAsiaTheme="minorHAnsi" w:hAnsi="Georgia" w:cstheme="minorBidi"/>
          <w:b w:val="0"/>
          <w:color w:val="auto"/>
          <w:sz w:val="22"/>
          <w:szCs w:val="22"/>
          <w:lang w:val="fr-FR"/>
        </w:rPr>
        <w:t>CHEM Trust</w:t>
      </w:r>
      <w:r w:rsidR="000100F7" w:rsidRPr="00FA07E8">
        <w:rPr>
          <w:rFonts w:ascii="Georgia" w:eastAsiaTheme="minorHAnsi" w:hAnsi="Georgia" w:cstheme="minorBidi"/>
          <w:b w:val="0"/>
          <w:color w:val="auto"/>
          <w:sz w:val="22"/>
          <w:szCs w:val="22"/>
          <w:lang w:val="fr-FR"/>
        </w:rPr>
        <w:br/>
        <w:t>Février</w:t>
      </w:r>
      <w:r w:rsidR="009749B0" w:rsidRPr="00FA07E8">
        <w:rPr>
          <w:rFonts w:ascii="Georgia" w:eastAsiaTheme="minorHAnsi" w:hAnsi="Georgia" w:cstheme="minorBidi"/>
          <w:b w:val="0"/>
          <w:color w:val="auto"/>
          <w:sz w:val="22"/>
          <w:szCs w:val="22"/>
          <w:lang w:val="fr-FR"/>
        </w:rPr>
        <w:t xml:space="preserve"> 2017</w:t>
      </w:r>
      <w:r w:rsidR="009749B0" w:rsidRPr="00FA07E8">
        <w:rPr>
          <w:lang w:val="fr-FR"/>
        </w:rPr>
        <w:br/>
      </w:r>
      <w:r w:rsidR="009749B0" w:rsidRPr="00FA07E8">
        <w:rPr>
          <w:lang w:val="fr-FR"/>
        </w:rPr>
        <w:br/>
      </w:r>
      <w:r w:rsidR="000100F7" w:rsidRPr="00FA07E8">
        <w:rPr>
          <w:lang w:val="fr-FR"/>
        </w:rPr>
        <w:t xml:space="preserve">Synthèse du rapport </w:t>
      </w:r>
      <w:bookmarkEnd w:id="0"/>
    </w:p>
    <w:p w14:paraId="1ED4621C" w14:textId="25A7B7FC" w:rsidR="00B12057" w:rsidRPr="00FA07E8" w:rsidRDefault="008B69A6" w:rsidP="00B12057">
      <w:pPr>
        <w:pStyle w:val="Corpsdetexte"/>
        <w:jc w:val="both"/>
        <w:rPr>
          <w:lang w:val="fr-FR"/>
        </w:rPr>
      </w:pPr>
      <w:r w:rsidRPr="00FA07E8">
        <w:rPr>
          <w:lang w:val="fr-FR"/>
        </w:rPr>
        <w:t>D</w:t>
      </w:r>
      <w:r w:rsidR="000100F7" w:rsidRPr="00FA07E8">
        <w:rPr>
          <w:lang w:val="fr-FR"/>
        </w:rPr>
        <w:t>es données scientifiques montrent que des milliers de personnes ont été exposées à des substances chimiques aujourd’hui interdites, comme le plomb et les PCB</w:t>
      </w:r>
      <w:r w:rsidRPr="00FA07E8">
        <w:rPr>
          <w:lang w:val="fr-FR"/>
        </w:rPr>
        <w:t>,</w:t>
      </w:r>
      <w:r w:rsidR="000100F7" w:rsidRPr="00FA07E8">
        <w:rPr>
          <w:lang w:val="fr-FR"/>
        </w:rPr>
        <w:t xml:space="preserve"> à des niveaux suffisamment élevés pour </w:t>
      </w:r>
      <w:r w:rsidRPr="00FA07E8">
        <w:rPr>
          <w:lang w:val="fr-FR"/>
        </w:rPr>
        <w:t xml:space="preserve">impacter leur développement cérébral. Ce rapport montre que des produits chimiques toujours largement utilisés au quotidien seraient également toxiques pour le neuro-développement. </w:t>
      </w:r>
      <w:r w:rsidR="008248A4" w:rsidRPr="00FA07E8">
        <w:rPr>
          <w:lang w:val="fr-FR"/>
        </w:rPr>
        <w:t xml:space="preserve">En outre, </w:t>
      </w:r>
      <w:r w:rsidRPr="00FA07E8">
        <w:rPr>
          <w:lang w:val="fr-FR"/>
        </w:rPr>
        <w:t xml:space="preserve">le </w:t>
      </w:r>
      <w:r w:rsidR="008248A4" w:rsidRPr="00FA07E8">
        <w:rPr>
          <w:lang w:val="fr-FR"/>
        </w:rPr>
        <w:t xml:space="preserve">rapport identifie également des lacunes importantes de connaissances des impacts d’autres substances chimiques sur le développement cérébral. Il établit également une réalité dérangeante : nous sommes constamment exposés à un cocktail de substances chimiques, que les réglementations actuelles négligent singulièrement. </w:t>
      </w:r>
    </w:p>
    <w:p w14:paraId="14CBADAA" w14:textId="1CFE3B00" w:rsidR="00B12057" w:rsidRPr="00FA07E8" w:rsidRDefault="008248A4" w:rsidP="007B34B2">
      <w:pPr>
        <w:pStyle w:val="Corpsdetexte"/>
        <w:jc w:val="both"/>
        <w:rPr>
          <w:lang w:val="fr-FR"/>
        </w:rPr>
      </w:pPr>
      <w:r w:rsidRPr="00FA07E8">
        <w:rPr>
          <w:lang w:val="fr-FR"/>
        </w:rPr>
        <w:t xml:space="preserve">En dépit des leçons du passé, les autorités continuent de </w:t>
      </w:r>
      <w:r w:rsidR="00B12057" w:rsidRPr="00FA07E8">
        <w:rPr>
          <w:lang w:val="fr-FR"/>
        </w:rPr>
        <w:t xml:space="preserve">réglementer lorsque le mal est déjà fait, au lieu d’agir pour protéger effectivement ce que nous avons de plus précieux : les cerveaux en développement de nos enfants. </w:t>
      </w:r>
    </w:p>
    <w:p w14:paraId="00AB553A" w14:textId="685D102A" w:rsidR="007B34B2" w:rsidRPr="00FA07E8" w:rsidRDefault="00B12057" w:rsidP="00F24BD9">
      <w:pPr>
        <w:pStyle w:val="Corpsdetexte"/>
        <w:jc w:val="both"/>
        <w:rPr>
          <w:lang w:val="fr-FR"/>
        </w:rPr>
      </w:pPr>
      <w:r w:rsidRPr="00FA07E8">
        <w:rPr>
          <w:lang w:val="fr-FR"/>
        </w:rPr>
        <w:t xml:space="preserve"> </w:t>
      </w:r>
      <w:r w:rsidR="009749B0" w:rsidRPr="00FA07E8">
        <w:rPr>
          <w:lang w:val="fr-FR"/>
        </w:rPr>
        <w:t>“</w:t>
      </w:r>
      <w:r w:rsidR="007B34B2" w:rsidRPr="00FA07E8">
        <w:rPr>
          <w:i/>
          <w:lang w:val="fr-FR"/>
        </w:rPr>
        <w:t xml:space="preserve">Dans l’UE, les niveaux d’exposition à plusieurs neurotoxiques sont supérieurs à ceux qui ont été associés à des effets néfastes sur le développement </w:t>
      </w:r>
      <w:r w:rsidR="00F24BD9" w:rsidRPr="00FA07E8">
        <w:rPr>
          <w:i/>
          <w:lang w:val="fr-FR"/>
        </w:rPr>
        <w:t>céré</w:t>
      </w:r>
      <w:r w:rsidR="007B34B2" w:rsidRPr="00FA07E8">
        <w:rPr>
          <w:i/>
          <w:lang w:val="fr-FR"/>
        </w:rPr>
        <w:t>bral”</w:t>
      </w:r>
      <w:r w:rsidR="007B34B2" w:rsidRPr="00FA07E8">
        <w:rPr>
          <w:lang w:val="fr-FR"/>
        </w:rPr>
        <w:t>, Philippe Grandjean</w:t>
      </w:r>
    </w:p>
    <w:p w14:paraId="7CBBF04B" w14:textId="48BB3A88" w:rsidR="007B34B2" w:rsidRPr="00FA07E8" w:rsidRDefault="007B34B2" w:rsidP="00F24BD9">
      <w:pPr>
        <w:pStyle w:val="Corpsdetexte"/>
        <w:jc w:val="both"/>
        <w:rPr>
          <w:lang w:val="fr-FR"/>
        </w:rPr>
      </w:pPr>
      <w:r w:rsidRPr="00FA07E8">
        <w:rPr>
          <w:lang w:val="fr-FR"/>
        </w:rPr>
        <w:t xml:space="preserve">En juin 20117, </w:t>
      </w:r>
      <w:r w:rsidR="00F24BD9" w:rsidRPr="00FA07E8">
        <w:rPr>
          <w:lang w:val="fr-FR"/>
        </w:rPr>
        <w:t xml:space="preserve">CHEM </w:t>
      </w:r>
      <w:r w:rsidRPr="00FA07E8">
        <w:rPr>
          <w:lang w:val="fr-FR"/>
        </w:rPr>
        <w:t xml:space="preserve">Trust publiait </w:t>
      </w:r>
      <w:r w:rsidR="009749B0" w:rsidRPr="00FA07E8">
        <w:rPr>
          <w:lang w:val="fr-FR"/>
        </w:rPr>
        <w:t>“</w:t>
      </w:r>
      <w:r w:rsidRPr="00FA07E8">
        <w:rPr>
          <w:lang w:val="fr-FR"/>
        </w:rPr>
        <w:t>Ces produits chimiques qui menacent nos enfants”</w:t>
      </w:r>
      <w:r w:rsidR="009749B0" w:rsidRPr="00FA07E8">
        <w:rPr>
          <w:rStyle w:val="Appeldenotedefin"/>
          <w:lang w:val="fr-FR"/>
        </w:rPr>
        <w:footnoteReference w:id="1"/>
      </w:r>
      <w:r w:rsidR="009749B0" w:rsidRPr="00FA07E8">
        <w:rPr>
          <w:lang w:val="fr-FR"/>
        </w:rPr>
        <w:t xml:space="preserve">, </w:t>
      </w:r>
      <w:r w:rsidRPr="00FA07E8">
        <w:rPr>
          <w:lang w:val="fr-FR"/>
        </w:rPr>
        <w:t xml:space="preserve">une étude qui s’inquiétait des impacts de produits chimiques sur le développement </w:t>
      </w:r>
      <w:r w:rsidR="00F24BD9" w:rsidRPr="00FA07E8">
        <w:rPr>
          <w:lang w:val="fr-FR"/>
        </w:rPr>
        <w:t>cérébral</w:t>
      </w:r>
      <w:r w:rsidRPr="00FA07E8">
        <w:rPr>
          <w:lang w:val="fr-FR"/>
        </w:rPr>
        <w:t xml:space="preserve"> des </w:t>
      </w:r>
      <w:r w:rsidR="00F24BD9" w:rsidRPr="00FA07E8">
        <w:rPr>
          <w:lang w:val="fr-FR"/>
        </w:rPr>
        <w:t xml:space="preserve">enfants. Près de dix ans plus tard, CHEM Trust revient sur le sujet avec un rapport comprenant les contributions de deux éminents spécialistes du domaine, les professeurs Barbara </w:t>
      </w:r>
      <w:proofErr w:type="spellStart"/>
      <w:r w:rsidR="00F24BD9" w:rsidRPr="00FA07E8">
        <w:rPr>
          <w:lang w:val="fr-FR"/>
        </w:rPr>
        <w:t>Demeneix</w:t>
      </w:r>
      <w:proofErr w:type="spellEnd"/>
      <w:r w:rsidR="00F24BD9" w:rsidRPr="00FA07E8">
        <w:rPr>
          <w:lang w:val="fr-FR"/>
        </w:rPr>
        <w:t xml:space="preserve"> et Philippe Grandjean, qui ont également validé le rapport. </w:t>
      </w:r>
    </w:p>
    <w:p w14:paraId="5EB3C872" w14:textId="51C1503E" w:rsidR="00F24BD9" w:rsidRPr="00FA07E8" w:rsidRDefault="009749B0" w:rsidP="00F24BD9">
      <w:pPr>
        <w:pStyle w:val="Corpsdetexte"/>
        <w:jc w:val="both"/>
        <w:rPr>
          <w:i/>
          <w:lang w:val="fr-FR"/>
        </w:rPr>
      </w:pPr>
      <w:r w:rsidRPr="00FA07E8">
        <w:rPr>
          <w:lang w:val="fr-FR"/>
        </w:rPr>
        <w:t>“</w:t>
      </w:r>
      <w:r w:rsidR="00F24BD9" w:rsidRPr="00FA07E8">
        <w:rPr>
          <w:i/>
          <w:lang w:val="fr-FR"/>
        </w:rPr>
        <w:t>Le rapport de</w:t>
      </w:r>
      <w:r w:rsidR="00F24BD9" w:rsidRPr="00FA07E8">
        <w:rPr>
          <w:lang w:val="fr-FR"/>
        </w:rPr>
        <w:t xml:space="preserve"> </w:t>
      </w:r>
      <w:r w:rsidRPr="00FA07E8">
        <w:rPr>
          <w:i/>
          <w:lang w:val="fr-FR"/>
        </w:rPr>
        <w:t xml:space="preserve">CHEM Trust </w:t>
      </w:r>
      <w:r w:rsidR="00F24BD9" w:rsidRPr="00FA07E8">
        <w:rPr>
          <w:i/>
          <w:lang w:val="fr-FR"/>
        </w:rPr>
        <w:t xml:space="preserve">sur les expositions à des substances chimiques neurotoxiques au cours du développement et ses conséquences sur le cerveau offre une excellente synthèse de la littérature existante”, </w:t>
      </w:r>
      <w:r w:rsidR="00F24BD9" w:rsidRPr="00FA07E8">
        <w:rPr>
          <w:lang w:val="fr-FR"/>
        </w:rPr>
        <w:t xml:space="preserve">estime Barbara </w:t>
      </w:r>
      <w:proofErr w:type="spellStart"/>
      <w:r w:rsidR="00F24BD9" w:rsidRPr="00FA07E8">
        <w:rPr>
          <w:lang w:val="fr-FR"/>
        </w:rPr>
        <w:t>Demeneix</w:t>
      </w:r>
      <w:proofErr w:type="spellEnd"/>
      <w:r w:rsidR="00F24BD9" w:rsidRPr="00FA07E8">
        <w:rPr>
          <w:lang w:val="fr-FR"/>
        </w:rPr>
        <w:t>.</w:t>
      </w:r>
      <w:r w:rsidR="00F24BD9" w:rsidRPr="00FA07E8">
        <w:rPr>
          <w:i/>
          <w:lang w:val="fr-FR"/>
        </w:rPr>
        <w:t xml:space="preserve"> </w:t>
      </w:r>
    </w:p>
    <w:p w14:paraId="152931CF" w14:textId="3B59FFE5" w:rsidR="009749B0" w:rsidRPr="00FA07E8" w:rsidRDefault="00F24BD9" w:rsidP="009749B0">
      <w:pPr>
        <w:pStyle w:val="Titre4"/>
        <w:rPr>
          <w:lang w:val="fr-FR"/>
        </w:rPr>
      </w:pPr>
      <w:r w:rsidRPr="00FA07E8">
        <w:rPr>
          <w:lang w:val="fr-FR"/>
        </w:rPr>
        <w:t xml:space="preserve">Notre cerveau et son développement </w:t>
      </w:r>
    </w:p>
    <w:p w14:paraId="4839B22C" w14:textId="47AE177D" w:rsidR="00F24BD9" w:rsidRPr="00FA07E8" w:rsidRDefault="00F724CB" w:rsidP="00B661D7">
      <w:pPr>
        <w:pStyle w:val="Corpsdetexte"/>
        <w:jc w:val="both"/>
        <w:rPr>
          <w:lang w:val="fr-FR"/>
        </w:rPr>
      </w:pPr>
      <w:r w:rsidRPr="00FA07E8">
        <w:rPr>
          <w:lang w:val="fr-FR"/>
        </w:rPr>
        <w:t xml:space="preserve">Notre cerveau est extrêmement complexe, puisqu’il est </w:t>
      </w:r>
      <w:r w:rsidR="00B661D7" w:rsidRPr="00FA07E8">
        <w:rPr>
          <w:lang w:val="fr-FR"/>
        </w:rPr>
        <w:t>constitué</w:t>
      </w:r>
      <w:r w:rsidRPr="00FA07E8">
        <w:rPr>
          <w:lang w:val="fr-FR"/>
        </w:rPr>
        <w:t xml:space="preserve"> de plus de 85 milliards de neurones, qui ont grandi, se sont développé</w:t>
      </w:r>
      <w:r w:rsidR="00B661D7" w:rsidRPr="00FA07E8">
        <w:rPr>
          <w:lang w:val="fr-FR"/>
        </w:rPr>
        <w:t>s</w:t>
      </w:r>
      <w:r w:rsidRPr="00FA07E8">
        <w:rPr>
          <w:lang w:val="fr-FR"/>
        </w:rPr>
        <w:t xml:space="preserve"> et interconnecté</w:t>
      </w:r>
      <w:r w:rsidR="00B661D7" w:rsidRPr="00FA07E8">
        <w:rPr>
          <w:lang w:val="fr-FR"/>
        </w:rPr>
        <w:t>s</w:t>
      </w:r>
      <w:r w:rsidRPr="00FA07E8">
        <w:rPr>
          <w:lang w:val="fr-FR"/>
        </w:rPr>
        <w:t xml:space="preserve"> e</w:t>
      </w:r>
      <w:r w:rsidR="00B661D7" w:rsidRPr="00FA07E8">
        <w:rPr>
          <w:lang w:val="fr-FR"/>
        </w:rPr>
        <w:t xml:space="preserve">ntre eux au cours de notre vie. Le cerveau est l’organe dont la période de développement est la plus longue, avec des phases initiales de division cellulaire et de création des neurones, dont la migration a lieu entre les premières heures suivant la fertilisation et pendant toute la période de développement fœtal. Le développement cérébral ne s’arrête pas pour autant à la naissance – c’est vers l’âge de 20 ans que nos neurones atteignent </w:t>
      </w:r>
      <w:r w:rsidR="00FA07E8" w:rsidRPr="00FA07E8">
        <w:rPr>
          <w:lang w:val="fr-FR"/>
        </w:rPr>
        <w:t xml:space="preserve">leur maturité, entourés de leur gaine de myéline. </w:t>
      </w:r>
    </w:p>
    <w:p w14:paraId="076C22D5" w14:textId="7ED5C159" w:rsidR="00FA07E8" w:rsidRDefault="00FA07E8" w:rsidP="00FA07E8">
      <w:pPr>
        <w:pStyle w:val="Corpsdetexte"/>
        <w:jc w:val="both"/>
        <w:rPr>
          <w:lang w:val="fr-FR"/>
        </w:rPr>
      </w:pPr>
      <w:r w:rsidRPr="00FA07E8">
        <w:rPr>
          <w:lang w:val="fr-FR"/>
        </w:rPr>
        <w:t xml:space="preserve">Au cours de ce processus complexe de développement, des messagers chimiques et d’autres éléments agissent pour assurer la bonne marche du développement. </w:t>
      </w:r>
      <w:r>
        <w:rPr>
          <w:lang w:val="fr-FR"/>
        </w:rPr>
        <w:t xml:space="preserve">Le système hormonal </w:t>
      </w:r>
      <w:r>
        <w:rPr>
          <w:lang w:val="fr-FR"/>
        </w:rPr>
        <w:lastRenderedPageBreak/>
        <w:t xml:space="preserve">thyroïdien et intimement impliqué dans le développement et les fonctions cérébrales, il est pourtant bien établi qu’il peut être perturbé – par exemple en cas de manque d’iode (essentiel pour l’hormone thyroïdienne) ou par certains produits chimiques. Dans la majorité des cas, des perturbations du processus de développement </w:t>
      </w:r>
      <w:r w:rsidR="00015DD3">
        <w:rPr>
          <w:lang w:val="fr-FR"/>
        </w:rPr>
        <w:t xml:space="preserve">entraînent </w:t>
      </w:r>
      <w:r>
        <w:rPr>
          <w:lang w:val="fr-FR"/>
        </w:rPr>
        <w:t xml:space="preserve">des déficits permanents. </w:t>
      </w:r>
    </w:p>
    <w:p w14:paraId="4099819D" w14:textId="17BD65A6" w:rsidR="00FA07E8" w:rsidRPr="00015DD3" w:rsidRDefault="00015DD3" w:rsidP="00015DD3">
      <w:pPr>
        <w:pStyle w:val="Corpsdetexte"/>
        <w:jc w:val="both"/>
        <w:rPr>
          <w:i/>
          <w:lang w:val="fr-FR"/>
        </w:rPr>
      </w:pPr>
      <w:r w:rsidRPr="00FA07E8">
        <w:rPr>
          <w:lang w:val="fr-FR"/>
        </w:rPr>
        <w:t>“</w:t>
      </w:r>
      <w:r>
        <w:rPr>
          <w:i/>
          <w:lang w:val="fr-FR"/>
        </w:rPr>
        <w:t xml:space="preserve">Un certain nombre de produits chimiques peuvent interférer avec le développement cérébral précoce, et de telles pertes cérébrales sont irréversibles </w:t>
      </w:r>
      <w:r w:rsidRPr="00FA07E8">
        <w:rPr>
          <w:lang w:val="fr-FR"/>
        </w:rPr>
        <w:t xml:space="preserve">”, </w:t>
      </w:r>
      <w:r>
        <w:rPr>
          <w:lang w:val="fr-FR"/>
        </w:rPr>
        <w:t xml:space="preserve">rappelle </w:t>
      </w:r>
      <w:r w:rsidRPr="00FA07E8">
        <w:rPr>
          <w:lang w:val="fr-FR"/>
        </w:rPr>
        <w:t>Philippe Grandjean</w:t>
      </w:r>
      <w:r>
        <w:rPr>
          <w:lang w:val="fr-FR"/>
        </w:rPr>
        <w:t xml:space="preserve">. </w:t>
      </w:r>
    </w:p>
    <w:p w14:paraId="370A9A59" w14:textId="3BE90AD3" w:rsidR="00FA07E8" w:rsidRPr="00FA07E8" w:rsidRDefault="00015DD3" w:rsidP="00DC4BBD">
      <w:pPr>
        <w:pStyle w:val="Corpsdetexte"/>
        <w:jc w:val="both"/>
        <w:rPr>
          <w:lang w:val="fr-FR"/>
        </w:rPr>
      </w:pPr>
      <w:r>
        <w:rPr>
          <w:lang w:val="fr-FR"/>
        </w:rPr>
        <w:t xml:space="preserve">La complexité du développement et des fonctions cérébrales </w:t>
      </w:r>
      <w:r w:rsidR="00E1433D">
        <w:rPr>
          <w:lang w:val="fr-FR"/>
        </w:rPr>
        <w:t>fait que les déficits peuvent être très subtils, allant de petites pertes de QI, handicaps plus ou moins graves tels que l’autisme ou encore d’autres pathologies dont les critères de diagnostic ce sont pas totalement établis.</w:t>
      </w:r>
    </w:p>
    <w:p w14:paraId="7589B233" w14:textId="3F822B19" w:rsidR="009749B0" w:rsidRPr="00FA07E8" w:rsidRDefault="00E1433D" w:rsidP="009749B0">
      <w:pPr>
        <w:pStyle w:val="Titre4"/>
        <w:rPr>
          <w:lang w:val="fr-FR"/>
        </w:rPr>
      </w:pPr>
      <w:r>
        <w:rPr>
          <w:lang w:val="fr-FR"/>
        </w:rPr>
        <w:t xml:space="preserve">Perturbation du développement cérébral par des produits chimiques </w:t>
      </w:r>
    </w:p>
    <w:p w14:paraId="3E864836" w14:textId="319B2114" w:rsidR="009749B0" w:rsidRDefault="009749B0" w:rsidP="009749B0">
      <w:pPr>
        <w:pStyle w:val="Corpsdetexte"/>
        <w:rPr>
          <w:lang w:val="fr-FR"/>
        </w:rPr>
      </w:pPr>
      <w:r w:rsidRPr="00FA07E8" w:rsidDel="00AD3EFC">
        <w:rPr>
          <w:lang w:val="fr-FR"/>
        </w:rPr>
        <w:t xml:space="preserve"> </w:t>
      </w:r>
      <w:r w:rsidRPr="00FA07E8">
        <w:rPr>
          <w:lang w:val="fr-FR"/>
        </w:rPr>
        <w:t>“</w:t>
      </w:r>
      <w:r w:rsidR="00E1433D" w:rsidRPr="00E1433D">
        <w:rPr>
          <w:i/>
          <w:lang w:val="fr-FR"/>
        </w:rPr>
        <w:t>Aujourd’hui, l’exposition à des produits chimiques atteint des niveaux sans précédent et est à la fois multiple, ubiquitaire, et débute dès la conception</w:t>
      </w:r>
      <w:r w:rsidR="00E1433D" w:rsidRPr="00FA07E8">
        <w:rPr>
          <w:lang w:val="fr-FR"/>
        </w:rPr>
        <w:t xml:space="preserve"> </w:t>
      </w:r>
      <w:r w:rsidR="00E1433D">
        <w:rPr>
          <w:lang w:val="fr-FR"/>
        </w:rPr>
        <w:t xml:space="preserve">”, explique </w:t>
      </w:r>
      <w:r w:rsidRPr="00FA07E8">
        <w:rPr>
          <w:lang w:val="fr-FR"/>
        </w:rPr>
        <w:t xml:space="preserve">Barbara </w:t>
      </w:r>
      <w:proofErr w:type="spellStart"/>
      <w:r w:rsidRPr="00FA07E8">
        <w:rPr>
          <w:lang w:val="fr-FR"/>
        </w:rPr>
        <w:t>Demeneix</w:t>
      </w:r>
      <w:proofErr w:type="spellEnd"/>
      <w:r w:rsidR="00E1433D">
        <w:rPr>
          <w:lang w:val="fr-FR"/>
        </w:rPr>
        <w:t>.</w:t>
      </w:r>
    </w:p>
    <w:p w14:paraId="52D08DC3" w14:textId="582138C8" w:rsidR="00E1433D" w:rsidRDefault="00E1433D" w:rsidP="00DC4BBD">
      <w:pPr>
        <w:pStyle w:val="Corpsdetexte"/>
        <w:jc w:val="both"/>
        <w:rPr>
          <w:lang w:val="fr-FR"/>
        </w:rPr>
      </w:pPr>
      <w:r>
        <w:rPr>
          <w:lang w:val="fr-FR"/>
        </w:rPr>
        <w:t xml:space="preserve">Nous sommes tous exposés </w:t>
      </w:r>
      <w:r w:rsidR="000F6641">
        <w:rPr>
          <w:lang w:val="fr-FR"/>
        </w:rPr>
        <w:t xml:space="preserve">au cours de la vie courante </w:t>
      </w:r>
      <w:r>
        <w:rPr>
          <w:lang w:val="fr-FR"/>
        </w:rPr>
        <w:t xml:space="preserve">à des centaines de produits chimiques de synthèse, issus d’objets du quotidien </w:t>
      </w:r>
      <w:r w:rsidR="000F6641">
        <w:rPr>
          <w:lang w:val="fr-FR"/>
        </w:rPr>
        <w:t xml:space="preserve">comme le mobilier, les emballages et les vêtements. Beaucoup de ces produits chimiques n’auront pas d’effets négatifs sur nous, mais on a aujourd’hui la certitude que certains sont capables de perturber le développement normal de notre cerveau. </w:t>
      </w:r>
      <w:r w:rsidR="00835774">
        <w:rPr>
          <w:lang w:val="fr-FR"/>
        </w:rPr>
        <w:t xml:space="preserve">Des produits chimiques neurotoxiques avérés comme le plomb, les PCB et le mercure ont été rejoints par d’autres dont les effets neurotoxiques ont été identifiés plus récemment, et qui sont présents dans des produits du quotidien. Les inquiétudes concernent également des produits chimiques similaires à d’autres dont l’usage a été restreint, mais qui sont toujours utilisés en raison du manque d’information suffisante sur leurs effets toxiques. Les connaissances sont encore plus lacunaires sur des milliers d’autres produits d’usage courant, qui n’ont même pas fait l’objet de tests de neurotoxicité. </w:t>
      </w:r>
    </w:p>
    <w:p w14:paraId="075D5664" w14:textId="58C36513" w:rsidR="00E1433D" w:rsidRDefault="00835774" w:rsidP="00BD3D3B">
      <w:pPr>
        <w:pStyle w:val="Corpsdetexte"/>
        <w:jc w:val="both"/>
        <w:rPr>
          <w:lang w:val="fr-FR"/>
        </w:rPr>
      </w:pPr>
      <w:r>
        <w:rPr>
          <w:lang w:val="fr-FR"/>
        </w:rPr>
        <w:t xml:space="preserve">Les expositions chimiques sont si ubiquitaires que les experts ont reconnu que les enfants sont nés « pré-pollués ». </w:t>
      </w:r>
      <w:commentRangeStart w:id="1"/>
      <w:r>
        <w:rPr>
          <w:lang w:val="fr-FR"/>
        </w:rPr>
        <w:t>Les sociétés scientifiq</w:t>
      </w:r>
      <w:r w:rsidR="00BD3D3B">
        <w:rPr>
          <w:lang w:val="fr-FR"/>
        </w:rPr>
        <w:t xml:space="preserve">ues représentant des pédiatres et gynécologues-obstétriciens ne cessent de mettre en garde sur les effets qu’une exposition à la fois chronique et aigue aux substances chimiques tels que les pesticides ou les perturbateurs endocriniens ont sur les maladies chroniques </w:t>
      </w:r>
      <w:commentRangeEnd w:id="1"/>
      <w:r w:rsidR="00BD3D3B">
        <w:rPr>
          <w:rStyle w:val="Marquedecommentaire"/>
        </w:rPr>
        <w:commentReference w:id="1"/>
      </w:r>
    </w:p>
    <w:p w14:paraId="3D7B6119" w14:textId="0C2A379E" w:rsidR="00BD3D3B" w:rsidRDefault="00BD3D3B" w:rsidP="009749B0">
      <w:pPr>
        <w:pStyle w:val="Corpsdetexte"/>
        <w:rPr>
          <w:lang w:val="fr-FR"/>
        </w:rPr>
      </w:pPr>
      <w:r>
        <w:rPr>
          <w:lang w:val="fr-FR"/>
        </w:rPr>
        <w:t xml:space="preserve">Le rapport fait état d’un niveau de preuves élevé sur la neurotoxicité des produits chimiques et groupes suivants : </w:t>
      </w:r>
    </w:p>
    <w:p w14:paraId="3148EB62" w14:textId="25B03584" w:rsidR="00BD3D3B" w:rsidRPr="00BD3D3B" w:rsidRDefault="00BD3D3B" w:rsidP="00DC4BBD">
      <w:pPr>
        <w:pStyle w:val="Bullet"/>
        <w:jc w:val="both"/>
        <w:rPr>
          <w:lang w:val="fr-FR"/>
        </w:rPr>
      </w:pPr>
      <w:r>
        <w:rPr>
          <w:b/>
          <w:lang w:val="fr-FR"/>
        </w:rPr>
        <w:t>Le bisphé</w:t>
      </w:r>
      <w:r w:rsidR="009749B0" w:rsidRPr="00FA07E8">
        <w:rPr>
          <w:b/>
          <w:lang w:val="fr-FR"/>
        </w:rPr>
        <w:t>nol A</w:t>
      </w:r>
      <w:r w:rsidR="009749B0" w:rsidRPr="00FA07E8">
        <w:rPr>
          <w:lang w:val="fr-FR"/>
        </w:rPr>
        <w:t xml:space="preserve">, </w:t>
      </w:r>
      <w:r>
        <w:rPr>
          <w:lang w:val="fr-FR"/>
        </w:rPr>
        <w:t xml:space="preserve">une substance chimique utilisée auparavant dans les biberons, </w:t>
      </w:r>
      <w:commentRangeStart w:id="2"/>
      <w:r>
        <w:rPr>
          <w:lang w:val="fr-FR"/>
        </w:rPr>
        <w:t xml:space="preserve">restreinte dans le contact alimentaire en France </w:t>
      </w:r>
      <w:commentRangeEnd w:id="2"/>
      <w:r>
        <w:rPr>
          <w:rStyle w:val="Marquedecommentaire"/>
          <w:lang w:eastAsia="en-US"/>
        </w:rPr>
        <w:commentReference w:id="2"/>
      </w:r>
      <w:r>
        <w:rPr>
          <w:lang w:val="fr-FR"/>
        </w:rPr>
        <w:t>et actuellement en cours d’interdicti</w:t>
      </w:r>
      <w:r w:rsidR="00DC4BBD">
        <w:rPr>
          <w:lang w:val="fr-FR"/>
        </w:rPr>
        <w:t xml:space="preserve">on dans les tickets thermiques </w:t>
      </w:r>
      <w:r>
        <w:rPr>
          <w:lang w:val="fr-FR"/>
        </w:rPr>
        <w:t>dans l’</w:t>
      </w:r>
      <w:r w:rsidR="00DC4BBD">
        <w:rPr>
          <w:lang w:val="fr-FR"/>
        </w:rPr>
        <w:t>Union européenne (UE)</w:t>
      </w:r>
      <w:r>
        <w:rPr>
          <w:lang w:val="fr-FR"/>
        </w:rPr>
        <w:t xml:space="preserve">, mais toujours utilisée dans les revêtements internes des boîtes de conserve et d’autres plastiques en polycarbonate. D’autres substances similaires inquiètent également, à l’image du BPS (bisphénol S).  </w:t>
      </w:r>
    </w:p>
    <w:p w14:paraId="45EF4540" w14:textId="400AFB92" w:rsidR="00BD3D3B" w:rsidRPr="00BD3D3B" w:rsidRDefault="00BD3D3B" w:rsidP="00DC4BBD">
      <w:pPr>
        <w:pStyle w:val="Bullet"/>
        <w:jc w:val="both"/>
        <w:rPr>
          <w:lang w:val="fr-FR"/>
        </w:rPr>
      </w:pPr>
      <w:r>
        <w:rPr>
          <w:b/>
          <w:lang w:val="fr-FR"/>
        </w:rPr>
        <w:t xml:space="preserve">Les retardateurs de flammes bromés, </w:t>
      </w:r>
      <w:r>
        <w:rPr>
          <w:lang w:val="fr-FR"/>
        </w:rPr>
        <w:t>un groupe de produits chimiques présents dans le mobilier, l’électronique et les matériaux de construction. Les preuves d’</w:t>
      </w:r>
      <w:r w:rsidR="00DC4BBD">
        <w:rPr>
          <w:lang w:val="fr-FR"/>
        </w:rPr>
        <w:t>effets sur le développement neurologique</w:t>
      </w:r>
      <w:r>
        <w:rPr>
          <w:lang w:val="fr-FR"/>
        </w:rPr>
        <w:t xml:space="preserve"> sont les plus fortes pour le </w:t>
      </w:r>
      <w:r w:rsidR="00DC4BBD">
        <w:rPr>
          <w:lang w:val="fr-FR"/>
        </w:rPr>
        <w:t xml:space="preserve">groupe des </w:t>
      </w:r>
      <w:r>
        <w:rPr>
          <w:lang w:val="fr-FR"/>
        </w:rPr>
        <w:t>PBDE (</w:t>
      </w:r>
      <w:proofErr w:type="spellStart"/>
      <w:r w:rsidR="00DC4BBD">
        <w:rPr>
          <w:lang w:val="fr-FR"/>
        </w:rPr>
        <w:t>polybromodiphényléthers</w:t>
      </w:r>
      <w:proofErr w:type="spellEnd"/>
      <w:r w:rsidR="00DC4BBD">
        <w:rPr>
          <w:lang w:val="fr-FR"/>
        </w:rPr>
        <w:t>), qui sont déjà interdits ou quasiment interdits dans l’UE, mais qu’on retrouve dans le mobilier de nos maisons et dans les poussières. D’autres retardateurs de flammes bromés, dont on soupçonne des effets similaires aux PBDE sont également retrouvés dans les poussières et les échantillons sanguins chez l’être humain.</w:t>
      </w:r>
    </w:p>
    <w:p w14:paraId="50E83CBC" w14:textId="03BA9660" w:rsidR="00BD3D3B" w:rsidRPr="00DC4BBD" w:rsidRDefault="00DC4BBD" w:rsidP="009749B0">
      <w:pPr>
        <w:pStyle w:val="Bullet"/>
        <w:rPr>
          <w:b/>
          <w:lang w:val="fr-FR"/>
        </w:rPr>
      </w:pPr>
      <w:r>
        <w:rPr>
          <w:b/>
          <w:lang w:val="fr-FR"/>
        </w:rPr>
        <w:t xml:space="preserve">Les </w:t>
      </w:r>
      <w:proofErr w:type="spellStart"/>
      <w:r>
        <w:rPr>
          <w:b/>
          <w:lang w:val="fr-FR"/>
        </w:rPr>
        <w:t>phtalates</w:t>
      </w:r>
      <w:proofErr w:type="spellEnd"/>
      <w:r>
        <w:rPr>
          <w:b/>
          <w:lang w:val="fr-FR"/>
        </w:rPr>
        <w:t xml:space="preserve">, </w:t>
      </w:r>
      <w:r>
        <w:rPr>
          <w:lang w:val="fr-FR"/>
        </w:rPr>
        <w:t xml:space="preserve">un groupe de produits chimiques utilisés comme plastifiants du PVC et d’autres produits. Certains produits de ce groupe sont interdits dans l’UE, mais de nombreux autres sont toujours autorisés. </w:t>
      </w:r>
    </w:p>
    <w:p w14:paraId="33DDF6AD" w14:textId="3EBC0175" w:rsidR="00DC4BBD" w:rsidRPr="001C4AD6" w:rsidRDefault="00DC4BBD" w:rsidP="001C4AD6">
      <w:pPr>
        <w:pStyle w:val="Bullet"/>
        <w:jc w:val="both"/>
        <w:rPr>
          <w:lang w:val="fr-FR"/>
        </w:rPr>
      </w:pPr>
      <w:r>
        <w:rPr>
          <w:b/>
          <w:lang w:val="fr-FR"/>
        </w:rPr>
        <w:lastRenderedPageBreak/>
        <w:t xml:space="preserve">Les composés </w:t>
      </w:r>
      <w:proofErr w:type="spellStart"/>
      <w:r>
        <w:rPr>
          <w:b/>
          <w:lang w:val="fr-FR"/>
        </w:rPr>
        <w:t>perfluorés</w:t>
      </w:r>
      <w:proofErr w:type="spellEnd"/>
      <w:r>
        <w:rPr>
          <w:b/>
          <w:lang w:val="fr-FR"/>
        </w:rPr>
        <w:t xml:space="preserve"> et </w:t>
      </w:r>
      <w:proofErr w:type="spellStart"/>
      <w:r>
        <w:rPr>
          <w:b/>
          <w:lang w:val="fr-FR"/>
        </w:rPr>
        <w:t>polyfluorés</w:t>
      </w:r>
      <w:proofErr w:type="spellEnd"/>
      <w:r>
        <w:rPr>
          <w:b/>
          <w:lang w:val="fr-FR"/>
        </w:rPr>
        <w:t xml:space="preserve"> (PFC)</w:t>
      </w:r>
      <w:r>
        <w:rPr>
          <w:lang w:val="fr-FR"/>
        </w:rPr>
        <w:t xml:space="preserve">, utilisés dans les revêtements </w:t>
      </w:r>
      <w:proofErr w:type="spellStart"/>
      <w:r>
        <w:rPr>
          <w:lang w:val="fr-FR"/>
        </w:rPr>
        <w:t>anti-adhésifs</w:t>
      </w:r>
      <w:proofErr w:type="spellEnd"/>
      <w:r>
        <w:rPr>
          <w:lang w:val="fr-FR"/>
        </w:rPr>
        <w:t xml:space="preserve"> ou les vêtements </w:t>
      </w:r>
      <w:proofErr w:type="spellStart"/>
      <w:r>
        <w:rPr>
          <w:lang w:val="fr-FR"/>
        </w:rPr>
        <w:t>respirants</w:t>
      </w:r>
      <w:proofErr w:type="spellEnd"/>
      <w:r>
        <w:rPr>
          <w:lang w:val="fr-FR"/>
        </w:rPr>
        <w:t xml:space="preserve">, sont une grande famille de produits chimiques, dont quelques-uns </w:t>
      </w:r>
      <w:r w:rsidR="001C4AD6">
        <w:rPr>
          <w:lang w:val="fr-FR"/>
        </w:rPr>
        <w:t xml:space="preserve">sont en cours de restriction par </w:t>
      </w:r>
      <w:r>
        <w:rPr>
          <w:lang w:val="fr-FR"/>
        </w:rPr>
        <w:t>l’UE.</w:t>
      </w:r>
      <w:r w:rsidR="001C4AD6">
        <w:rPr>
          <w:lang w:val="fr-FR"/>
        </w:rPr>
        <w:t xml:space="preserve"> Des éléments montrent que certains PFC peuvent perturber l’action de l’hormone thyroïdienne. Les PFC sont très persistants dans l’environnement, et beaucoup d’entre eux peuvent s’accumulent dans notre organisme – on les retrouve dans notre sang. </w:t>
      </w:r>
    </w:p>
    <w:p w14:paraId="46A34F53" w14:textId="36C9CE88" w:rsidR="001C4AD6" w:rsidRDefault="001C4AD6" w:rsidP="001C4AD6">
      <w:pPr>
        <w:pStyle w:val="Bullet"/>
        <w:jc w:val="both"/>
        <w:rPr>
          <w:lang w:val="fr-FR"/>
        </w:rPr>
      </w:pPr>
      <w:r>
        <w:rPr>
          <w:b/>
          <w:lang w:val="fr-FR"/>
        </w:rPr>
        <w:t>Le p</w:t>
      </w:r>
      <w:r w:rsidR="009749B0" w:rsidRPr="00FA07E8">
        <w:rPr>
          <w:b/>
          <w:lang w:val="fr-FR"/>
        </w:rPr>
        <w:t>erchlorate</w:t>
      </w:r>
      <w:r w:rsidR="009749B0" w:rsidRPr="00FA07E8">
        <w:rPr>
          <w:lang w:val="fr-FR"/>
        </w:rPr>
        <w:t xml:space="preserve"> </w:t>
      </w:r>
      <w:r>
        <w:rPr>
          <w:lang w:val="fr-FR"/>
        </w:rPr>
        <w:t xml:space="preserve">est un contaminant alimentaire, lié à l’usage de certains engrais et de solutions d’hypochlorite, et connu pour ses effets de perturbation du système thyroïdien.  </w:t>
      </w:r>
    </w:p>
    <w:p w14:paraId="1E745346" w14:textId="1CF77599" w:rsidR="009749B0" w:rsidRPr="001C4AD6" w:rsidRDefault="009749B0" w:rsidP="001C4AD6">
      <w:pPr>
        <w:pStyle w:val="Corpsdetexte"/>
        <w:jc w:val="both"/>
        <w:rPr>
          <w:i/>
          <w:lang w:val="fr-FR"/>
        </w:rPr>
      </w:pPr>
      <w:r w:rsidRPr="00FA07E8">
        <w:rPr>
          <w:lang w:val="fr-FR"/>
        </w:rPr>
        <w:t>“</w:t>
      </w:r>
      <w:r w:rsidR="001C4AD6">
        <w:rPr>
          <w:i/>
          <w:lang w:val="fr-FR"/>
        </w:rPr>
        <w:t>Sur la base de cas d’empoisonnement chez l’humain, nous connaissons au moins 200 produits chimiques qui peuvent pénétrer dans notre cerveau et endommager les cellules nerveuses… Je suis d’avis que chacun d’entre eux peut aussi porter atteinte au développement cérébral, potentiellement à des niveaux bien plus faibles que ceux qui causent des effets chez l’adulte. Près de la moitié de ces produits chimiques sont d’usage courant… et représentent donc un fort potentiel d’expositions</w:t>
      </w:r>
      <w:r w:rsidR="001C4AD6">
        <w:rPr>
          <w:lang w:val="fr-FR"/>
        </w:rPr>
        <w:t xml:space="preserve">” déclare </w:t>
      </w:r>
      <w:r w:rsidRPr="00FA07E8">
        <w:rPr>
          <w:lang w:val="fr-FR"/>
        </w:rPr>
        <w:t>Philippe Grandjean</w:t>
      </w:r>
      <w:r w:rsidR="001C4AD6">
        <w:rPr>
          <w:lang w:val="fr-FR"/>
        </w:rPr>
        <w:t>.</w:t>
      </w:r>
    </w:p>
    <w:p w14:paraId="6FAB6AEF" w14:textId="5F584215" w:rsidR="009749B0" w:rsidRPr="00FA07E8" w:rsidRDefault="001C4AD6" w:rsidP="009749B0">
      <w:pPr>
        <w:pStyle w:val="Titre4"/>
        <w:rPr>
          <w:lang w:val="fr-FR"/>
        </w:rPr>
      </w:pPr>
      <w:r>
        <w:rPr>
          <w:lang w:val="fr-FR"/>
        </w:rPr>
        <w:t xml:space="preserve">Sommes-nous protégés ? </w:t>
      </w:r>
    </w:p>
    <w:p w14:paraId="2263BECA" w14:textId="6B7A8AC9" w:rsidR="001C4AD6" w:rsidRDefault="001C4AD6" w:rsidP="006476EC">
      <w:pPr>
        <w:pStyle w:val="Corpsdetexte"/>
        <w:jc w:val="both"/>
        <w:rPr>
          <w:lang w:val="fr-FR"/>
        </w:rPr>
      </w:pPr>
      <w:r>
        <w:rPr>
          <w:lang w:val="fr-FR"/>
        </w:rPr>
        <w:t xml:space="preserve">L’Union européenne dispose de la réglementation la plus élaborée au monde en matière de contrôle des produits chimiques. Cependant le système a des points faibles notoires : </w:t>
      </w:r>
    </w:p>
    <w:p w14:paraId="49554DEC" w14:textId="58FE9E82" w:rsidR="006476EC" w:rsidRDefault="006476EC" w:rsidP="006476EC">
      <w:pPr>
        <w:pStyle w:val="Bullet"/>
        <w:jc w:val="both"/>
        <w:rPr>
          <w:lang w:val="fr-FR"/>
        </w:rPr>
      </w:pPr>
      <w:r>
        <w:rPr>
          <w:lang w:val="fr-FR"/>
        </w:rPr>
        <w:t xml:space="preserve">Les informations sur la sécurité de chaque produit chimique sont souvent inappropriées, quand il ne s’agit pas de manque d’informations sur les effets sur le développement neurologique. </w:t>
      </w:r>
    </w:p>
    <w:p w14:paraId="3B13D5D1" w14:textId="5FE44290" w:rsidR="006476EC" w:rsidRDefault="006476EC" w:rsidP="006476EC">
      <w:pPr>
        <w:pStyle w:val="Bullet"/>
        <w:jc w:val="both"/>
        <w:rPr>
          <w:lang w:val="fr-FR"/>
        </w:rPr>
      </w:pPr>
      <w:r>
        <w:rPr>
          <w:lang w:val="fr-FR"/>
        </w:rPr>
        <w:t xml:space="preserve">Les processus d’interdiction des produits chimiques sont trop lents, et les restrictions mises en place sont souvent insuffisantes en raison de lobbyings industriels. </w:t>
      </w:r>
    </w:p>
    <w:p w14:paraId="20225359" w14:textId="5255DFAA" w:rsidR="006476EC" w:rsidRDefault="006476EC" w:rsidP="006476EC">
      <w:pPr>
        <w:pStyle w:val="Bullet"/>
        <w:jc w:val="both"/>
        <w:rPr>
          <w:lang w:val="fr-FR"/>
        </w:rPr>
      </w:pPr>
      <w:r>
        <w:rPr>
          <w:lang w:val="fr-FR"/>
        </w:rPr>
        <w:t xml:space="preserve">Les produits chimiques sont ciblés un par un, donc un produit chimique peut très bien voir son usage restreint mais des substances très similaires continuer d’être utilisées. </w:t>
      </w:r>
    </w:p>
    <w:p w14:paraId="2A484A5B" w14:textId="2ECE4252" w:rsidR="006476EC" w:rsidRPr="00191312" w:rsidRDefault="006476EC" w:rsidP="00191312">
      <w:pPr>
        <w:pStyle w:val="Bullet"/>
        <w:jc w:val="both"/>
        <w:rPr>
          <w:lang w:val="fr-FR"/>
        </w:rPr>
      </w:pPr>
      <w:r>
        <w:rPr>
          <w:lang w:val="fr-FR"/>
        </w:rPr>
        <w:t xml:space="preserve">Dans la réalité, nous sommes exposés à des cocktails de substances, mais les réglementations sont conçues comme si nous étions exposés à un seul produit, alors que de nombreux scientifiques ont montré les effets </w:t>
      </w:r>
      <w:r w:rsidR="00191312">
        <w:rPr>
          <w:lang w:val="fr-FR"/>
        </w:rPr>
        <w:t xml:space="preserve">de mélanges de substances chimiques sur notre organisme. </w:t>
      </w:r>
    </w:p>
    <w:p w14:paraId="2641D5C4" w14:textId="46B29A0B" w:rsidR="006476EC" w:rsidRDefault="006476EC" w:rsidP="006476EC">
      <w:pPr>
        <w:pStyle w:val="Bullet"/>
        <w:numPr>
          <w:ilvl w:val="0"/>
          <w:numId w:val="0"/>
        </w:numPr>
        <w:ind w:left="737" w:hanging="453"/>
        <w:rPr>
          <w:lang w:val="fr-FR"/>
        </w:rPr>
      </w:pPr>
    </w:p>
    <w:p w14:paraId="751CA501" w14:textId="37E3DA48" w:rsidR="009749B0" w:rsidRPr="00FA07E8" w:rsidRDefault="00191312" w:rsidP="009749B0">
      <w:pPr>
        <w:pStyle w:val="Titre4"/>
        <w:rPr>
          <w:lang w:val="fr-FR"/>
        </w:rPr>
      </w:pPr>
      <w:r>
        <w:rPr>
          <w:lang w:val="fr-FR"/>
        </w:rPr>
        <w:t>Recomma</w:t>
      </w:r>
      <w:r w:rsidR="009749B0" w:rsidRPr="00FA07E8">
        <w:rPr>
          <w:lang w:val="fr-FR"/>
        </w:rPr>
        <w:t>ndations</w:t>
      </w:r>
      <w:r>
        <w:rPr>
          <w:lang w:val="fr-FR"/>
        </w:rPr>
        <w:t xml:space="preserve"> </w:t>
      </w:r>
    </w:p>
    <w:p w14:paraId="66F30629" w14:textId="060F0543" w:rsidR="009749B0" w:rsidRPr="00FA07E8" w:rsidRDefault="009749B0" w:rsidP="009749B0">
      <w:pPr>
        <w:pStyle w:val="Corpsdetexte"/>
        <w:rPr>
          <w:lang w:val="fr-FR"/>
        </w:rPr>
      </w:pPr>
      <w:r w:rsidRPr="00FA07E8">
        <w:rPr>
          <w:lang w:val="fr-FR"/>
        </w:rPr>
        <w:t>“</w:t>
      </w:r>
      <w:r w:rsidR="00191312" w:rsidRPr="00191312">
        <w:rPr>
          <w:i/>
          <w:lang w:val="fr-FR"/>
        </w:rPr>
        <w:t>La génération actuelle a la responsabilité de sauvegarder les cerveaux du futur</w:t>
      </w:r>
      <w:r w:rsidR="00191312" w:rsidRPr="00FA07E8">
        <w:rPr>
          <w:lang w:val="fr-FR"/>
        </w:rPr>
        <w:t xml:space="preserve"> </w:t>
      </w:r>
      <w:r w:rsidRPr="00FA07E8">
        <w:rPr>
          <w:lang w:val="fr-FR"/>
        </w:rPr>
        <w:t xml:space="preserve">”, </w:t>
      </w:r>
      <w:r w:rsidR="00191312">
        <w:rPr>
          <w:lang w:val="fr-FR"/>
        </w:rPr>
        <w:t xml:space="preserve">estime </w:t>
      </w:r>
      <w:r w:rsidRPr="00FA07E8">
        <w:rPr>
          <w:lang w:val="fr-FR"/>
        </w:rPr>
        <w:t>Philippe Grandjean</w:t>
      </w:r>
      <w:r w:rsidR="00191312">
        <w:rPr>
          <w:lang w:val="fr-FR"/>
        </w:rPr>
        <w:t xml:space="preserve">. </w:t>
      </w:r>
    </w:p>
    <w:p w14:paraId="642FAE29" w14:textId="31FC1564" w:rsidR="00191312" w:rsidRDefault="00191312" w:rsidP="00191312">
      <w:pPr>
        <w:pStyle w:val="Corpsdetexte"/>
        <w:jc w:val="both"/>
        <w:rPr>
          <w:lang w:val="fr-FR"/>
        </w:rPr>
      </w:pPr>
      <w:r>
        <w:rPr>
          <w:lang w:val="fr-FR"/>
        </w:rPr>
        <w:t xml:space="preserve">Il est clair que nos enfants ne sont actuellement pas protégés contre les produits chimiques qui interfèrent avec le développement cérébral. Nous proposons une série de mesures qui pourraient améliorer la situation, dont : </w:t>
      </w:r>
    </w:p>
    <w:p w14:paraId="02C97AF2" w14:textId="143F56B4" w:rsidR="00191312" w:rsidRPr="00191312" w:rsidRDefault="00191312" w:rsidP="00191312">
      <w:pPr>
        <w:pStyle w:val="Bullet"/>
        <w:jc w:val="both"/>
        <w:rPr>
          <w:lang w:val="fr-FR"/>
        </w:rPr>
      </w:pPr>
      <w:r>
        <w:rPr>
          <w:b/>
          <w:lang w:val="fr-FR"/>
        </w:rPr>
        <w:t xml:space="preserve">Agir plus vite pour interdire les produits chimiques préoccupants, </w:t>
      </w:r>
      <w:r>
        <w:rPr>
          <w:lang w:val="fr-FR"/>
        </w:rPr>
        <w:t xml:space="preserve">y compris en agissant sur des groupes de substances similaires, et pas seulement ceux sur lesquels nous avons le plus d’informations. </w:t>
      </w:r>
    </w:p>
    <w:p w14:paraId="33E10960" w14:textId="5A955BD4" w:rsidR="00191312" w:rsidRDefault="00191312" w:rsidP="00C379DB">
      <w:pPr>
        <w:pStyle w:val="Bullet"/>
        <w:jc w:val="both"/>
        <w:rPr>
          <w:lang w:val="fr-FR"/>
        </w:rPr>
      </w:pPr>
      <w:r>
        <w:rPr>
          <w:b/>
          <w:lang w:val="fr-FR"/>
        </w:rPr>
        <w:t xml:space="preserve">Assurer que tout test de produits chimiques </w:t>
      </w:r>
      <w:r>
        <w:rPr>
          <w:lang w:val="fr-FR"/>
        </w:rPr>
        <w:t xml:space="preserve">inclut l’évaluation d’effets sur le développement neurologique. </w:t>
      </w:r>
    </w:p>
    <w:p w14:paraId="255997E0" w14:textId="28C7F518" w:rsidR="00191312" w:rsidRPr="00191312" w:rsidRDefault="00191312" w:rsidP="00C379DB">
      <w:pPr>
        <w:pStyle w:val="Bullet"/>
        <w:jc w:val="both"/>
        <w:rPr>
          <w:lang w:val="fr-FR"/>
        </w:rPr>
      </w:pPr>
      <w:r w:rsidRPr="00191312">
        <w:rPr>
          <w:b/>
          <w:lang w:val="fr-FR"/>
        </w:rPr>
        <w:t>Assurer une meilleure identification et réglementation</w:t>
      </w:r>
      <w:r>
        <w:rPr>
          <w:lang w:val="fr-FR"/>
        </w:rPr>
        <w:t xml:space="preserve"> des produits et substances neurotoxiques. </w:t>
      </w:r>
    </w:p>
    <w:p w14:paraId="4F38DA05" w14:textId="148318EF" w:rsidR="00191312" w:rsidRPr="00C379DB" w:rsidRDefault="00191312" w:rsidP="00C379DB">
      <w:pPr>
        <w:pStyle w:val="Bullet"/>
        <w:jc w:val="both"/>
        <w:rPr>
          <w:b/>
          <w:lang w:val="fr-FR"/>
        </w:rPr>
      </w:pPr>
      <w:r w:rsidRPr="00191312">
        <w:rPr>
          <w:b/>
          <w:lang w:val="fr-FR"/>
        </w:rPr>
        <w:t>Assurer que tous les usages des produits chimiques sont réglementés de manière adéquate ;</w:t>
      </w:r>
      <w:r>
        <w:rPr>
          <w:b/>
          <w:lang w:val="fr-FR"/>
        </w:rPr>
        <w:t xml:space="preserve"> </w:t>
      </w:r>
      <w:r>
        <w:rPr>
          <w:lang w:val="fr-FR"/>
        </w:rPr>
        <w:t xml:space="preserve">par exemple on constate un manque de réglementation </w:t>
      </w:r>
      <w:r>
        <w:rPr>
          <w:lang w:val="fr-FR"/>
        </w:rPr>
        <w:lastRenderedPageBreak/>
        <w:t>effective des produits chimiques</w:t>
      </w:r>
      <w:r w:rsidR="00C379DB">
        <w:rPr>
          <w:lang w:val="fr-FR"/>
        </w:rPr>
        <w:t xml:space="preserve"> dans les papiers, cartons, encres, colles et revêtements utilisés en contact alimentaire (globalement les emballages alimentaires). </w:t>
      </w:r>
    </w:p>
    <w:p w14:paraId="04603496" w14:textId="12A863F5" w:rsidR="00C379DB" w:rsidRPr="00C379DB" w:rsidRDefault="00C379DB" w:rsidP="00C379DB">
      <w:pPr>
        <w:pStyle w:val="Bullet"/>
        <w:jc w:val="both"/>
        <w:rPr>
          <w:b/>
          <w:lang w:val="fr-FR"/>
        </w:rPr>
      </w:pPr>
      <w:r>
        <w:rPr>
          <w:b/>
          <w:lang w:val="fr-FR"/>
        </w:rPr>
        <w:t xml:space="preserve">Des efforts doivent être faits pour éviter les retardateurs de flammes autant que possible. </w:t>
      </w:r>
      <w:r>
        <w:rPr>
          <w:lang w:val="fr-FR"/>
        </w:rPr>
        <w:t xml:space="preserve">En particulier, le Royaume-Uni et l’Irlande devraient retirer le test de la flamme de bougie, qui n’est pas nécessaire dans le reste de l’Europe. </w:t>
      </w:r>
    </w:p>
    <w:p w14:paraId="4093305A" w14:textId="77777777" w:rsidR="00C379DB" w:rsidRPr="00191312" w:rsidRDefault="00C379DB" w:rsidP="00C379DB">
      <w:pPr>
        <w:pStyle w:val="Bullet"/>
        <w:numPr>
          <w:ilvl w:val="0"/>
          <w:numId w:val="0"/>
        </w:numPr>
        <w:rPr>
          <w:b/>
          <w:lang w:val="fr-FR"/>
        </w:rPr>
      </w:pPr>
    </w:p>
    <w:p w14:paraId="1984A671" w14:textId="76BD068D" w:rsidR="00C379DB" w:rsidRDefault="00C379DB" w:rsidP="00445B59">
      <w:pPr>
        <w:pStyle w:val="Corpsdetexte"/>
        <w:jc w:val="both"/>
        <w:rPr>
          <w:lang w:val="fr-FR"/>
        </w:rPr>
      </w:pPr>
      <w:r>
        <w:rPr>
          <w:lang w:val="fr-FR"/>
        </w:rPr>
        <w:t xml:space="preserve">Enfin, il est important de noter que les réglementations de l’UE contrôlent un nombre important de substances chimiques préoccupantes, </w:t>
      </w:r>
      <w:r w:rsidR="00445B59">
        <w:rPr>
          <w:lang w:val="fr-FR"/>
        </w:rPr>
        <w:t xml:space="preserve">et que la réglementation européenne fournit des outils pour faire face à ces problèmes. </w:t>
      </w:r>
      <w:commentRangeStart w:id="3"/>
      <w:r w:rsidR="00445B59">
        <w:rPr>
          <w:lang w:val="fr-FR"/>
        </w:rPr>
        <w:t xml:space="preserve">Nous pensons donc qu’il est vital pour le gouvernement du Royaume-Uni de travailler de poursuivre son alignement sur les réglementations chimiques de l’UE, en dépit du </w:t>
      </w:r>
      <w:proofErr w:type="spellStart"/>
      <w:r w:rsidR="00445B59">
        <w:rPr>
          <w:lang w:val="fr-FR"/>
        </w:rPr>
        <w:t>Brexit</w:t>
      </w:r>
      <w:proofErr w:type="spellEnd"/>
      <w:r w:rsidR="00445B59">
        <w:rPr>
          <w:lang w:val="fr-FR"/>
        </w:rPr>
        <w:t xml:space="preserve">. </w:t>
      </w:r>
      <w:commentRangeEnd w:id="3"/>
      <w:r w:rsidR="00445B59">
        <w:rPr>
          <w:rStyle w:val="Marquedecommentaire"/>
        </w:rPr>
        <w:commentReference w:id="3"/>
      </w:r>
    </w:p>
    <w:p w14:paraId="4CB153D8" w14:textId="277C60E7" w:rsidR="00445B59" w:rsidRDefault="00445B59" w:rsidP="00445B59">
      <w:pPr>
        <w:pStyle w:val="Corpsdetexte"/>
        <w:jc w:val="both"/>
        <w:rPr>
          <w:lang w:val="fr-FR"/>
        </w:rPr>
      </w:pPr>
      <w:r>
        <w:rPr>
          <w:lang w:val="fr-FR"/>
        </w:rPr>
        <w:t xml:space="preserve">En outre, si seule une réglementation appropriée peut garantir une protection complète contre les produits chimiques, le rapport contient un chapitre avec des conseils pour réduire votre exposition et celle de votre famille au quotidien. </w:t>
      </w:r>
    </w:p>
    <w:p w14:paraId="1984DDC1" w14:textId="699E5030" w:rsidR="006E72C4" w:rsidRPr="00FA07E8" w:rsidRDefault="00345792" w:rsidP="009749B0">
      <w:pPr>
        <w:rPr>
          <w:lang w:val="fr-FR"/>
        </w:rPr>
      </w:pPr>
    </w:p>
    <w:sectPr w:rsidR="006E72C4" w:rsidRPr="00FA07E8" w:rsidSect="003240A1">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lisabeth Ruffinengo" w:date="2017-02-22T14:21:00Z" w:initials="ER">
    <w:p w14:paraId="64903F39" w14:textId="77777777" w:rsidR="00BD3D3B" w:rsidRDefault="00BD3D3B" w:rsidP="00BD3D3B">
      <w:pPr>
        <w:pStyle w:val="Corpsdetexte"/>
        <w:jc w:val="both"/>
        <w:rPr>
          <w:lang w:val="fr-FR"/>
        </w:rPr>
      </w:pPr>
      <w:r>
        <w:rPr>
          <w:rStyle w:val="Marquedecommentaire"/>
        </w:rPr>
        <w:annotationRef/>
      </w:r>
      <w:proofErr w:type="gramStart"/>
      <w:r w:rsidRPr="00BD3D3B">
        <w:rPr>
          <w:lang w:val="fr-FR"/>
        </w:rPr>
        <w:t>proposition</w:t>
      </w:r>
      <w:proofErr w:type="gramEnd"/>
      <w:r w:rsidRPr="00BD3D3B">
        <w:rPr>
          <w:lang w:val="fr-FR"/>
        </w:rPr>
        <w:t xml:space="preserve"> : ajout d’une note renvoyant vers l’Appel de la FIGO traduit en français par </w:t>
      </w:r>
      <w:proofErr w:type="spellStart"/>
      <w:r w:rsidRPr="00BD3D3B">
        <w:rPr>
          <w:lang w:val="fr-FR"/>
        </w:rPr>
        <w:t>Wecf</w:t>
      </w:r>
      <w:proofErr w:type="spellEnd"/>
      <w:r w:rsidRPr="00BD3D3B">
        <w:rPr>
          <w:lang w:val="fr-FR"/>
        </w:rPr>
        <w:t xml:space="preserve">: </w:t>
      </w:r>
      <w:hyperlink r:id="rId1" w:history="1">
        <w:r w:rsidRPr="00BD3D3B">
          <w:rPr>
            <w:rStyle w:val="Lienhypertexte"/>
            <w:color w:val="auto"/>
            <w:lang w:val="fr-FR"/>
          </w:rPr>
          <w:t>http://www.projetnesting.fr/IMG/pdf/octobre_2015_appel_de_la_figo_pollutions_chimiques.pdf</w:t>
        </w:r>
      </w:hyperlink>
      <w:r w:rsidRPr="00BD3D3B">
        <w:rPr>
          <w:lang w:val="fr-FR"/>
        </w:rPr>
        <w:t xml:space="preserve"> ) </w:t>
      </w:r>
    </w:p>
    <w:p w14:paraId="52544F7A" w14:textId="0779D5D6" w:rsidR="00BD3D3B" w:rsidRDefault="00BD3D3B">
      <w:pPr>
        <w:pStyle w:val="Commentaire"/>
      </w:pPr>
    </w:p>
  </w:comment>
  <w:comment w:id="2" w:author="Elisabeth Ruffinengo" w:date="2017-02-22T14:22:00Z" w:initials="ER">
    <w:p w14:paraId="35F7ED53" w14:textId="2DAF0EB3" w:rsidR="00BD3D3B" w:rsidRDefault="00BD3D3B">
      <w:pPr>
        <w:pStyle w:val="Commentaire"/>
      </w:pPr>
      <w:r>
        <w:rPr>
          <w:rStyle w:val="Marquedecommentaire"/>
        </w:rPr>
        <w:annotationRef/>
      </w:r>
      <w:r>
        <w:t xml:space="preserve">proposition </w:t>
      </w:r>
      <w:proofErr w:type="spellStart"/>
      <w:r>
        <w:t>d’ajout</w:t>
      </w:r>
      <w:proofErr w:type="spellEnd"/>
      <w:r>
        <w:t xml:space="preserve"> </w:t>
      </w:r>
      <w:proofErr w:type="spellStart"/>
      <w:r>
        <w:t>puisqu’on</w:t>
      </w:r>
      <w:proofErr w:type="spellEnd"/>
      <w:r>
        <w:t xml:space="preserve"> </w:t>
      </w:r>
      <w:proofErr w:type="spellStart"/>
      <w:r>
        <w:t>parle</w:t>
      </w:r>
      <w:proofErr w:type="spellEnd"/>
      <w:r>
        <w:t xml:space="preserve"> du </w:t>
      </w:r>
      <w:proofErr w:type="spellStart"/>
      <w:r>
        <w:t>context</w:t>
      </w:r>
      <w:r w:rsidR="001C4AD6">
        <w:t>e</w:t>
      </w:r>
      <w:proofErr w:type="spellEnd"/>
      <w:r>
        <w:t xml:space="preserve"> </w:t>
      </w:r>
      <w:proofErr w:type="spellStart"/>
      <w:r>
        <w:t>français</w:t>
      </w:r>
      <w:proofErr w:type="spellEnd"/>
      <w:r>
        <w:t xml:space="preserve">?  et </w:t>
      </w:r>
      <w:proofErr w:type="spellStart"/>
      <w:r>
        <w:t>en</w:t>
      </w:r>
      <w:proofErr w:type="spellEnd"/>
      <w:r>
        <w:t xml:space="preserve"> </w:t>
      </w:r>
      <w:proofErr w:type="spellStart"/>
      <w:r>
        <w:t>Belgique</w:t>
      </w:r>
      <w:proofErr w:type="spellEnd"/>
      <w:r>
        <w:t xml:space="preserve">? </w:t>
      </w:r>
      <w:proofErr w:type="spellStart"/>
      <w:r>
        <w:t>Faut-il</w:t>
      </w:r>
      <w:proofErr w:type="spellEnd"/>
      <w:r>
        <w:t xml:space="preserve"> </w:t>
      </w:r>
      <w:proofErr w:type="spellStart"/>
      <w:r>
        <w:t>ajouter</w:t>
      </w:r>
      <w:proofErr w:type="spellEnd"/>
      <w:r>
        <w:t xml:space="preserve"> </w:t>
      </w:r>
      <w:proofErr w:type="spellStart"/>
      <w:r>
        <w:t>qqch</w:t>
      </w:r>
      <w:proofErr w:type="spellEnd"/>
      <w:r>
        <w:t xml:space="preserve">? </w:t>
      </w:r>
    </w:p>
  </w:comment>
  <w:comment w:id="3" w:author="Elisabeth Ruffinengo" w:date="2017-02-22T16:04:00Z" w:initials="ER">
    <w:p w14:paraId="79772C35" w14:textId="76A8D4B7" w:rsidR="00445B59" w:rsidRDefault="00445B59">
      <w:pPr>
        <w:pStyle w:val="Commentaire"/>
      </w:pPr>
      <w:r>
        <w:rPr>
          <w:rStyle w:val="Marquedecommentaire"/>
        </w:rPr>
        <w:annotationRef/>
      </w:r>
      <w:r>
        <w:t xml:space="preserve">Ne </w:t>
      </w:r>
      <w:proofErr w:type="spellStart"/>
      <w:r>
        <w:t>devons</w:t>
      </w:r>
      <w:proofErr w:type="spellEnd"/>
      <w:r>
        <w:t xml:space="preserve">-nous pas </w:t>
      </w:r>
      <w:proofErr w:type="spellStart"/>
      <w:r>
        <w:t>supprimer</w:t>
      </w:r>
      <w:proofErr w:type="spellEnd"/>
      <w:r>
        <w:t xml:space="preserve"> </w:t>
      </w:r>
      <w:proofErr w:type="spellStart"/>
      <w:r>
        <w:t>cette</w:t>
      </w:r>
      <w:proofErr w:type="spellEnd"/>
      <w:r>
        <w:t xml:space="preserve"> phrase? Elle </w:t>
      </w:r>
      <w:proofErr w:type="spellStart"/>
      <w:r>
        <w:t>concerne</w:t>
      </w:r>
      <w:proofErr w:type="spellEnd"/>
      <w:r>
        <w:t xml:space="preserve"> </w:t>
      </w:r>
      <w:proofErr w:type="spellStart"/>
      <w:r>
        <w:t>plutôt</w:t>
      </w:r>
      <w:proofErr w:type="spellEnd"/>
      <w:r>
        <w:t xml:space="preserve"> le </w:t>
      </w:r>
      <w:proofErr w:type="spellStart"/>
      <w:r>
        <w:t>discours</w:t>
      </w:r>
      <w:proofErr w:type="spellEnd"/>
      <w:r>
        <w:t xml:space="preserve"> </w:t>
      </w:r>
      <w:proofErr w:type="spellStart"/>
      <w:r>
        <w:t>d’une</w:t>
      </w:r>
      <w:proofErr w:type="spellEnd"/>
      <w:r>
        <w:t xml:space="preserve"> ONG </w:t>
      </w:r>
      <w:proofErr w:type="spellStart"/>
      <w:r>
        <w:t>britannique</w:t>
      </w:r>
      <w:proofErr w:type="spellEnd"/>
      <w:r>
        <w:t xml:space="preserve">; </w:t>
      </w:r>
      <w:proofErr w:type="spellStart"/>
      <w:r>
        <w:t>Cela</w:t>
      </w:r>
      <w:proofErr w:type="spellEnd"/>
      <w:r>
        <w:t xml:space="preserve"> me </w:t>
      </w:r>
      <w:proofErr w:type="spellStart"/>
      <w:r>
        <w:t>paraît</w:t>
      </w:r>
      <w:proofErr w:type="spellEnd"/>
      <w:r>
        <w:t xml:space="preserve"> </w:t>
      </w:r>
      <w:proofErr w:type="spellStart"/>
      <w:r>
        <w:t>étrange</w:t>
      </w:r>
      <w:proofErr w:type="spellEnd"/>
      <w:r>
        <w:t xml:space="preserve"> </w:t>
      </w:r>
      <w:proofErr w:type="spellStart"/>
      <w:r>
        <w:t>dans</w:t>
      </w:r>
      <w:proofErr w:type="spellEnd"/>
      <w:r>
        <w:t xml:space="preserve"> le </w:t>
      </w:r>
      <w:proofErr w:type="spellStart"/>
      <w:r>
        <w:t>texte</w:t>
      </w:r>
      <w:proofErr w:type="spellEnd"/>
      <w:r>
        <w:t xml:space="preserve">, et </w:t>
      </w:r>
      <w:proofErr w:type="spellStart"/>
      <w:r>
        <w:t>vous</w:t>
      </w:r>
      <w:proofErr w:type="spellEnd"/>
      <w:r>
        <w:t xml:space="preserve">? </w:t>
      </w: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544F7A" w15:done="0"/>
  <w15:commentEx w15:paraId="35F7ED53" w15:done="0"/>
  <w15:commentEx w15:paraId="79772C3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CC0" w14:textId="77777777" w:rsidR="00345792" w:rsidRDefault="00345792" w:rsidP="009749B0">
      <w:pPr>
        <w:spacing w:after="0" w:line="240" w:lineRule="auto"/>
      </w:pPr>
      <w:r>
        <w:separator/>
      </w:r>
    </w:p>
  </w:endnote>
  <w:endnote w:type="continuationSeparator" w:id="0">
    <w:p w14:paraId="67EDAA95" w14:textId="77777777" w:rsidR="00345792" w:rsidRDefault="00345792" w:rsidP="0097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B35E5" w14:textId="77777777" w:rsidR="00345792" w:rsidRDefault="00345792" w:rsidP="009749B0">
      <w:pPr>
        <w:spacing w:after="0" w:line="240" w:lineRule="auto"/>
      </w:pPr>
      <w:r>
        <w:separator/>
      </w:r>
    </w:p>
  </w:footnote>
  <w:footnote w:type="continuationSeparator" w:id="0">
    <w:p w14:paraId="1B2BC637" w14:textId="77777777" w:rsidR="00345792" w:rsidRDefault="00345792" w:rsidP="009749B0">
      <w:pPr>
        <w:spacing w:after="0" w:line="240" w:lineRule="auto"/>
      </w:pPr>
      <w:r>
        <w:continuationSeparator/>
      </w:r>
    </w:p>
  </w:footnote>
  <w:footnote w:id="1">
    <w:p w14:paraId="5FBC9687" w14:textId="77777777" w:rsidR="009749B0" w:rsidRDefault="009749B0" w:rsidP="009749B0">
      <w:pPr>
        <w:pStyle w:val="Notedebasdepage"/>
      </w:pPr>
      <w:r>
        <w:rPr>
          <w:rStyle w:val="Appelnotedebasdep"/>
        </w:rPr>
        <w:footnoteRef/>
      </w:r>
      <w:r>
        <w:t xml:space="preserve"> </w:t>
      </w:r>
      <w:hyperlink r:id="rId1" w:history="1">
        <w:r w:rsidRPr="003549B5">
          <w:rPr>
            <w:rStyle w:val="Lienhypertexte"/>
          </w:rPr>
          <w:t>http://www.chemtrust.org.uk/wp-content/uploads/neurotoxbriefing.pdf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306B"/>
    <w:multiLevelType w:val="hybridMultilevel"/>
    <w:tmpl w:val="8570BA3C"/>
    <w:lvl w:ilvl="0" w:tplc="16CA9CA6">
      <w:start w:val="1"/>
      <w:numFmt w:val="bullet"/>
      <w:pStyle w:val="Bullet"/>
      <w:lvlText w:val="•"/>
      <w:lvlJc w:val="left"/>
      <w:pPr>
        <w:tabs>
          <w:tab w:val="num" w:pos="737"/>
        </w:tabs>
        <w:ind w:left="737" w:hanging="453"/>
      </w:pPr>
      <w:rPr>
        <w:rFonts w:ascii="Times New Roman" w:hAnsi="Times New Roman" w:hint="default"/>
        <w:b/>
        <w:i w:val="0"/>
        <w:sz w:val="24"/>
      </w:rPr>
    </w:lvl>
    <w:lvl w:ilvl="1" w:tplc="3FF42686">
      <w:start w:val="1"/>
      <w:numFmt w:val="bullet"/>
      <w:lvlText w:val=""/>
      <w:lvlJc w:val="left"/>
      <w:pPr>
        <w:tabs>
          <w:tab w:val="num" w:pos="1440"/>
        </w:tabs>
        <w:ind w:left="1440" w:hanging="360"/>
      </w:pPr>
      <w:rPr>
        <w:rFonts w:ascii="Times New Roman" w:hAnsi="Times New Roman" w:hint="default"/>
        <w:b/>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A028E"/>
    <w:multiLevelType w:val="multilevel"/>
    <w:tmpl w:val="A132953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lowerLetter"/>
      <w:pStyle w:val="Titre3"/>
      <w:lvlText w:val="%3)"/>
      <w:lvlJc w:val="left"/>
      <w:pPr>
        <w:ind w:left="720" w:hanging="720"/>
      </w:pPr>
      <w:rPr>
        <w:rFonts w:hint="default"/>
      </w:rPr>
    </w:lvl>
    <w:lvl w:ilvl="3">
      <w:start w:val="1"/>
      <w:numFmt w:val="none"/>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sabeth Ruffinengo">
    <w15:presenceInfo w15:providerId="None" w15:userId="Elisabeth Ruffinen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B0"/>
    <w:rsid w:val="000100F7"/>
    <w:rsid w:val="00015DD3"/>
    <w:rsid w:val="00021768"/>
    <w:rsid w:val="000F6641"/>
    <w:rsid w:val="00107864"/>
    <w:rsid w:val="0016153E"/>
    <w:rsid w:val="00191312"/>
    <w:rsid w:val="001C4AD6"/>
    <w:rsid w:val="00223B85"/>
    <w:rsid w:val="00284104"/>
    <w:rsid w:val="003240A1"/>
    <w:rsid w:val="00345792"/>
    <w:rsid w:val="003C1D8A"/>
    <w:rsid w:val="00445B59"/>
    <w:rsid w:val="00463DED"/>
    <w:rsid w:val="005F513D"/>
    <w:rsid w:val="006476EC"/>
    <w:rsid w:val="007A7C81"/>
    <w:rsid w:val="007B34B2"/>
    <w:rsid w:val="008248A4"/>
    <w:rsid w:val="00835774"/>
    <w:rsid w:val="008B69A6"/>
    <w:rsid w:val="009749B0"/>
    <w:rsid w:val="00B12057"/>
    <w:rsid w:val="00B661D7"/>
    <w:rsid w:val="00BD3D3B"/>
    <w:rsid w:val="00C379DB"/>
    <w:rsid w:val="00C52C2A"/>
    <w:rsid w:val="00DC4BBD"/>
    <w:rsid w:val="00DC7580"/>
    <w:rsid w:val="00E1433D"/>
    <w:rsid w:val="00E33C3C"/>
    <w:rsid w:val="00E92B44"/>
    <w:rsid w:val="00EC4E41"/>
    <w:rsid w:val="00ED286E"/>
    <w:rsid w:val="00F24BD9"/>
    <w:rsid w:val="00F724CB"/>
    <w:rsid w:val="00FA0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37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749B0"/>
    <w:pPr>
      <w:spacing w:after="160" w:line="259" w:lineRule="auto"/>
    </w:pPr>
    <w:rPr>
      <w:rFonts w:ascii="Georgia" w:hAnsi="Georgia"/>
      <w:sz w:val="22"/>
      <w:szCs w:val="22"/>
    </w:rPr>
  </w:style>
  <w:style w:type="paragraph" w:styleId="Titre1">
    <w:name w:val="heading 1"/>
    <w:basedOn w:val="Normal"/>
    <w:next w:val="Corpsdetexte"/>
    <w:link w:val="Titre1Car"/>
    <w:uiPriority w:val="9"/>
    <w:qFormat/>
    <w:rsid w:val="009749B0"/>
    <w:pPr>
      <w:keepNext/>
      <w:keepLines/>
      <w:pageBreakBefore/>
      <w:numPr>
        <w:numId w:val="2"/>
      </w:numPr>
      <w:spacing w:before="120" w:after="120" w:line="240" w:lineRule="auto"/>
      <w:jc w:val="center"/>
      <w:outlineLvl w:val="0"/>
    </w:pPr>
    <w:rPr>
      <w:rFonts w:ascii="Arial" w:eastAsiaTheme="majorEastAsia" w:hAnsi="Arial" w:cs="Arial"/>
      <w:b/>
      <w:color w:val="000000" w:themeColor="text1"/>
      <w:sz w:val="36"/>
      <w:szCs w:val="32"/>
    </w:rPr>
  </w:style>
  <w:style w:type="paragraph" w:styleId="Titre2">
    <w:name w:val="heading 2"/>
    <w:basedOn w:val="Normal"/>
    <w:next w:val="Corpsdetexte"/>
    <w:link w:val="Titre2Car"/>
    <w:qFormat/>
    <w:rsid w:val="009749B0"/>
    <w:pPr>
      <w:keepNext/>
      <w:numPr>
        <w:ilvl w:val="1"/>
        <w:numId w:val="2"/>
      </w:numPr>
      <w:spacing w:before="120" w:after="0" w:line="240" w:lineRule="auto"/>
      <w:outlineLvl w:val="1"/>
    </w:pPr>
    <w:rPr>
      <w:rFonts w:ascii="Arial" w:hAnsi="Arial"/>
      <w:b/>
      <w:sz w:val="28"/>
      <w:szCs w:val="20"/>
      <w:lang w:eastAsia="ja-JP"/>
    </w:rPr>
  </w:style>
  <w:style w:type="paragraph" w:styleId="Titre3">
    <w:name w:val="heading 3"/>
    <w:basedOn w:val="Normal"/>
    <w:next w:val="Corpsdetexte"/>
    <w:link w:val="Titre3Car"/>
    <w:uiPriority w:val="9"/>
    <w:unhideWhenUsed/>
    <w:qFormat/>
    <w:rsid w:val="009749B0"/>
    <w:pPr>
      <w:keepNext/>
      <w:keepLines/>
      <w:numPr>
        <w:ilvl w:val="2"/>
        <w:numId w:val="2"/>
      </w:numPr>
      <w:spacing w:before="120" w:after="0" w:line="240" w:lineRule="auto"/>
      <w:ind w:left="426" w:hanging="426"/>
      <w:outlineLvl w:val="2"/>
    </w:pPr>
    <w:rPr>
      <w:rFonts w:ascii="Arial" w:eastAsiaTheme="majorEastAsia" w:hAnsi="Arial" w:cstheme="majorBidi"/>
      <w:b/>
      <w:i/>
      <w:color w:val="000000" w:themeColor="text1"/>
      <w:sz w:val="24"/>
      <w:szCs w:val="24"/>
    </w:rPr>
  </w:style>
  <w:style w:type="paragraph" w:styleId="Titre4">
    <w:name w:val="heading 4"/>
    <w:basedOn w:val="Titre3"/>
    <w:next w:val="Corpsdetexte"/>
    <w:link w:val="Titre4Car"/>
    <w:uiPriority w:val="9"/>
    <w:unhideWhenUsed/>
    <w:qFormat/>
    <w:rsid w:val="009749B0"/>
    <w:pPr>
      <w:numPr>
        <w:ilvl w:val="0"/>
        <w:numId w:val="0"/>
      </w:numPr>
      <w:outlineLvl w:val="3"/>
    </w:pPr>
    <w:rPr>
      <w:iCs/>
    </w:rPr>
  </w:style>
  <w:style w:type="paragraph" w:styleId="Titre5">
    <w:name w:val="heading 5"/>
    <w:basedOn w:val="Normal"/>
    <w:next w:val="Normal"/>
    <w:link w:val="Titre5Car"/>
    <w:uiPriority w:val="9"/>
    <w:semiHidden/>
    <w:unhideWhenUsed/>
    <w:qFormat/>
    <w:rsid w:val="009749B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749B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749B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749B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749B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49B0"/>
    <w:rPr>
      <w:rFonts w:ascii="Arial" w:eastAsiaTheme="majorEastAsia" w:hAnsi="Arial" w:cs="Arial"/>
      <w:b/>
      <w:color w:val="000000" w:themeColor="text1"/>
      <w:sz w:val="36"/>
      <w:szCs w:val="32"/>
    </w:rPr>
  </w:style>
  <w:style w:type="character" w:customStyle="1" w:styleId="Titre2Car">
    <w:name w:val="Titre 2 Car"/>
    <w:basedOn w:val="Policepardfaut"/>
    <w:link w:val="Titre2"/>
    <w:rsid w:val="009749B0"/>
    <w:rPr>
      <w:rFonts w:ascii="Arial" w:hAnsi="Arial"/>
      <w:b/>
      <w:sz w:val="28"/>
      <w:szCs w:val="20"/>
      <w:lang w:eastAsia="ja-JP"/>
    </w:rPr>
  </w:style>
  <w:style w:type="character" w:customStyle="1" w:styleId="Titre3Car">
    <w:name w:val="Titre 3 Car"/>
    <w:basedOn w:val="Policepardfaut"/>
    <w:link w:val="Titre3"/>
    <w:uiPriority w:val="9"/>
    <w:rsid w:val="009749B0"/>
    <w:rPr>
      <w:rFonts w:ascii="Arial" w:eastAsiaTheme="majorEastAsia" w:hAnsi="Arial" w:cstheme="majorBidi"/>
      <w:b/>
      <w:i/>
      <w:color w:val="000000" w:themeColor="text1"/>
    </w:rPr>
  </w:style>
  <w:style w:type="character" w:customStyle="1" w:styleId="Titre4Car">
    <w:name w:val="Titre 4 Car"/>
    <w:basedOn w:val="Policepardfaut"/>
    <w:link w:val="Titre4"/>
    <w:uiPriority w:val="9"/>
    <w:rsid w:val="009749B0"/>
    <w:rPr>
      <w:rFonts w:ascii="Arial" w:eastAsiaTheme="majorEastAsia" w:hAnsi="Arial" w:cstheme="majorBidi"/>
      <w:b/>
      <w:i/>
      <w:iCs/>
      <w:color w:val="000000" w:themeColor="text1"/>
    </w:rPr>
  </w:style>
  <w:style w:type="character" w:customStyle="1" w:styleId="Titre5Car">
    <w:name w:val="Titre 5 Car"/>
    <w:basedOn w:val="Policepardfaut"/>
    <w:link w:val="Titre5"/>
    <w:uiPriority w:val="9"/>
    <w:semiHidden/>
    <w:rsid w:val="009749B0"/>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9749B0"/>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9749B0"/>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9749B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749B0"/>
    <w:rPr>
      <w:rFonts w:asciiTheme="majorHAnsi" w:eastAsiaTheme="majorEastAsia" w:hAnsiTheme="majorHAnsi" w:cstheme="majorBidi"/>
      <w:i/>
      <w:iCs/>
      <w:color w:val="272727" w:themeColor="text1" w:themeTint="D8"/>
      <w:sz w:val="21"/>
      <w:szCs w:val="21"/>
    </w:rPr>
  </w:style>
  <w:style w:type="character" w:styleId="Appeldenotedefin">
    <w:name w:val="endnote reference"/>
    <w:basedOn w:val="Policepardfaut"/>
    <w:uiPriority w:val="99"/>
    <w:unhideWhenUsed/>
    <w:rsid w:val="009749B0"/>
    <w:rPr>
      <w:vertAlign w:val="superscript"/>
    </w:rPr>
  </w:style>
  <w:style w:type="character" w:styleId="Lienhypertexte">
    <w:name w:val="Hyperlink"/>
    <w:basedOn w:val="Policepardfaut"/>
    <w:uiPriority w:val="99"/>
    <w:unhideWhenUsed/>
    <w:rsid w:val="009749B0"/>
    <w:rPr>
      <w:rFonts w:ascii="Georgia" w:hAnsi="Georgia"/>
      <w:color w:val="0563C1" w:themeColor="hyperlink"/>
      <w:u w:val="single"/>
    </w:rPr>
  </w:style>
  <w:style w:type="paragraph" w:customStyle="1" w:styleId="Bullet">
    <w:name w:val="Bullet"/>
    <w:basedOn w:val="Corpsdetexte"/>
    <w:qFormat/>
    <w:rsid w:val="009749B0"/>
    <w:pPr>
      <w:numPr>
        <w:numId w:val="1"/>
      </w:numPr>
      <w:spacing w:line="240" w:lineRule="auto"/>
    </w:pPr>
    <w:rPr>
      <w:szCs w:val="20"/>
      <w:lang w:eastAsia="ja-JP"/>
    </w:rPr>
  </w:style>
  <w:style w:type="paragraph" w:styleId="Corpsdetexte">
    <w:name w:val="Body Text"/>
    <w:basedOn w:val="Normal"/>
    <w:link w:val="CorpsdetexteCar"/>
    <w:uiPriority w:val="99"/>
    <w:unhideWhenUsed/>
    <w:qFormat/>
    <w:rsid w:val="009749B0"/>
    <w:pPr>
      <w:spacing w:before="120" w:after="0"/>
    </w:pPr>
  </w:style>
  <w:style w:type="character" w:customStyle="1" w:styleId="CorpsdetexteCar">
    <w:name w:val="Corps de texte Car"/>
    <w:basedOn w:val="Policepardfaut"/>
    <w:link w:val="Corpsdetexte"/>
    <w:uiPriority w:val="99"/>
    <w:rsid w:val="009749B0"/>
    <w:rPr>
      <w:rFonts w:ascii="Georgia" w:hAnsi="Georgia"/>
      <w:sz w:val="22"/>
      <w:szCs w:val="22"/>
    </w:rPr>
  </w:style>
  <w:style w:type="character" w:styleId="Marquedecommentaire">
    <w:name w:val="annotation reference"/>
    <w:basedOn w:val="Policepardfaut"/>
    <w:uiPriority w:val="99"/>
    <w:semiHidden/>
    <w:unhideWhenUsed/>
    <w:rsid w:val="009749B0"/>
    <w:rPr>
      <w:sz w:val="16"/>
      <w:szCs w:val="16"/>
    </w:rPr>
  </w:style>
  <w:style w:type="paragraph" w:styleId="Commentaire">
    <w:name w:val="annotation text"/>
    <w:basedOn w:val="Normal"/>
    <w:link w:val="CommentaireCar"/>
    <w:uiPriority w:val="99"/>
    <w:unhideWhenUsed/>
    <w:rsid w:val="009749B0"/>
    <w:pPr>
      <w:spacing w:line="240" w:lineRule="auto"/>
    </w:pPr>
    <w:rPr>
      <w:sz w:val="20"/>
      <w:szCs w:val="20"/>
    </w:rPr>
  </w:style>
  <w:style w:type="character" w:customStyle="1" w:styleId="CommentaireCar">
    <w:name w:val="Commentaire Car"/>
    <w:basedOn w:val="Policepardfaut"/>
    <w:link w:val="Commentaire"/>
    <w:uiPriority w:val="99"/>
    <w:rsid w:val="009749B0"/>
    <w:rPr>
      <w:rFonts w:ascii="Georgia" w:hAnsi="Georgia"/>
      <w:sz w:val="20"/>
      <w:szCs w:val="20"/>
    </w:rPr>
  </w:style>
  <w:style w:type="paragraph" w:styleId="Notedebasdepage">
    <w:name w:val="footnote text"/>
    <w:basedOn w:val="Normal"/>
    <w:link w:val="NotedebasdepageCar"/>
    <w:uiPriority w:val="99"/>
    <w:unhideWhenUsed/>
    <w:rsid w:val="009749B0"/>
    <w:pPr>
      <w:spacing w:after="0" w:line="240" w:lineRule="auto"/>
    </w:pPr>
    <w:rPr>
      <w:sz w:val="20"/>
      <w:szCs w:val="20"/>
    </w:rPr>
  </w:style>
  <w:style w:type="character" w:customStyle="1" w:styleId="NotedebasdepageCar">
    <w:name w:val="Note de bas de page Car"/>
    <w:basedOn w:val="Policepardfaut"/>
    <w:link w:val="Notedebasdepage"/>
    <w:uiPriority w:val="99"/>
    <w:rsid w:val="009749B0"/>
    <w:rPr>
      <w:rFonts w:ascii="Georgia" w:hAnsi="Georgia"/>
      <w:sz w:val="20"/>
      <w:szCs w:val="20"/>
    </w:rPr>
  </w:style>
  <w:style w:type="character" w:styleId="Appelnotedebasdep">
    <w:name w:val="footnote reference"/>
    <w:basedOn w:val="Policepardfaut"/>
    <w:uiPriority w:val="99"/>
    <w:unhideWhenUsed/>
    <w:rsid w:val="009749B0"/>
    <w:rPr>
      <w:vertAlign w:val="superscript"/>
    </w:rPr>
  </w:style>
  <w:style w:type="paragraph" w:styleId="Textedebulles">
    <w:name w:val="Balloon Text"/>
    <w:basedOn w:val="Normal"/>
    <w:link w:val="TextedebullesCar"/>
    <w:uiPriority w:val="99"/>
    <w:semiHidden/>
    <w:unhideWhenUsed/>
    <w:rsid w:val="009749B0"/>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749B0"/>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sid w:val="00BD3D3B"/>
    <w:rPr>
      <w:b/>
      <w:bCs/>
    </w:rPr>
  </w:style>
  <w:style w:type="character" w:customStyle="1" w:styleId="ObjetducommentaireCar">
    <w:name w:val="Objet du commentaire Car"/>
    <w:basedOn w:val="CommentaireCar"/>
    <w:link w:val="Objetducommentaire"/>
    <w:uiPriority w:val="99"/>
    <w:semiHidden/>
    <w:rsid w:val="00BD3D3B"/>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rojetnesting.fr/IMG/pdf/octobre_2015_appel_de_la_figo_pollutions_chimique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chemtrust.org.uk/wp-content/uploads/neurotoxbrief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A0096-0532-4207-8F4E-D0350670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1655</Words>
  <Characters>9103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Masson</dc:creator>
  <cp:keywords/>
  <dc:description/>
  <cp:lastModifiedBy>Elisabeth Ruffinengo</cp:lastModifiedBy>
  <cp:revision>2</cp:revision>
  <dcterms:created xsi:type="dcterms:W3CDTF">2017-02-22T15:06:00Z</dcterms:created>
  <dcterms:modified xsi:type="dcterms:W3CDTF">2017-02-22T15:06:00Z</dcterms:modified>
</cp:coreProperties>
</file>